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D3" w:rsidRDefault="00B076D3" w:rsidP="00B076D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Доклад </w:t>
      </w:r>
    </w:p>
    <w:p w:rsidR="00B076D3" w:rsidRDefault="00B076D3" w:rsidP="00B076D3">
      <w:pPr>
        <w:jc w:val="center"/>
      </w:pPr>
      <w:r>
        <w:rPr>
          <w:rFonts w:ascii="Times New Roman" w:eastAsia="Calibri" w:hAnsi="Times New Roman" w:cs="Times New Roman"/>
        </w:rPr>
        <w:t>по вопросу «</w:t>
      </w:r>
      <w:r>
        <w:rPr>
          <w:szCs w:val="24"/>
          <w:lang w:eastAsia="ar-SA"/>
        </w:rPr>
        <w:t xml:space="preserve">О </w:t>
      </w:r>
      <w:r w:rsidR="00F3177C">
        <w:rPr>
          <w:szCs w:val="24"/>
          <w:lang w:eastAsia="ar-SA"/>
        </w:rPr>
        <w:t>положении дел в сфере противодействия коррупции</w:t>
      </w:r>
      <w:r>
        <w:t xml:space="preserve"> в муниципальном образовании «Город Майкоп»</w:t>
      </w:r>
      <w:r w:rsidR="00F3177C">
        <w:t xml:space="preserve"> (2018 год)</w:t>
      </w:r>
    </w:p>
    <w:p w:rsidR="00B076D3" w:rsidRDefault="00B076D3" w:rsidP="00B076D3">
      <w:pPr>
        <w:jc w:val="center"/>
        <w:rPr>
          <w:rFonts w:ascii="Times New Roman" w:eastAsia="Calibri" w:hAnsi="Times New Roman" w:cs="Times New Roman"/>
        </w:rPr>
      </w:pPr>
    </w:p>
    <w:p w:rsidR="002E4AD3" w:rsidRPr="00E94EE0" w:rsidRDefault="002E4AD3" w:rsidP="002E4AD3">
      <w:pPr>
        <w:rPr>
          <w:rFonts w:ascii="Times New Roman" w:eastAsia="Calibri" w:hAnsi="Times New Roman" w:cs="Times New Roman"/>
        </w:rPr>
      </w:pPr>
      <w:r w:rsidRPr="002E4AD3">
        <w:rPr>
          <w:rFonts w:ascii="Times New Roman" w:eastAsia="Calibri" w:hAnsi="Times New Roman" w:cs="Times New Roman"/>
        </w:rPr>
        <w:t>В соответствие с федеральным законом «О противодействии коррупции» органы местного самоуправления осуществляют противодействие коррупции в пределах своих полномочий.</w:t>
      </w:r>
    </w:p>
    <w:p w:rsidR="002E4AD3" w:rsidRPr="00E94EE0" w:rsidRDefault="00B363E4" w:rsidP="002E4AD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 исполнение </w:t>
      </w:r>
      <w:r>
        <w:t xml:space="preserve">Указа Президента РФ «О национальном плане противодействия коррупции на 2018-2020 годы» и муниципальной программы «О противодействии коррупции в муниципальном образовании «Город Майкоп» на 2018 - 2021 годы» </w:t>
      </w:r>
      <w:r w:rsidR="001C3772">
        <w:t>в</w:t>
      </w:r>
      <w:r w:rsidR="002E4AD3" w:rsidRPr="00E94EE0">
        <w:rPr>
          <w:rFonts w:ascii="Times New Roman" w:eastAsia="Calibri" w:hAnsi="Times New Roman" w:cs="Times New Roman"/>
        </w:rPr>
        <w:t xml:space="preserve"> Администрации </w:t>
      </w:r>
      <w:r w:rsidR="001C3772">
        <w:rPr>
          <w:rFonts w:ascii="Times New Roman" w:eastAsia="Calibri" w:hAnsi="Times New Roman" w:cs="Times New Roman"/>
        </w:rPr>
        <w:t xml:space="preserve">организована работа </w:t>
      </w:r>
      <w:r w:rsidR="002E4AD3" w:rsidRPr="00E94EE0">
        <w:rPr>
          <w:rFonts w:ascii="Times New Roman" w:eastAsia="Calibri" w:hAnsi="Times New Roman" w:cs="Times New Roman"/>
        </w:rPr>
        <w:t>по противодействию коррупции.</w:t>
      </w:r>
    </w:p>
    <w:p w:rsidR="00912112" w:rsidRPr="00912112" w:rsidRDefault="00912112" w:rsidP="00912112">
      <w:pPr>
        <w:numPr>
          <w:ilvl w:val="0"/>
          <w:numId w:val="4"/>
        </w:numPr>
        <w:spacing w:line="300" w:lineRule="atLeast"/>
        <w:ind w:left="0" w:firstLine="709"/>
        <w:rPr>
          <w:rFonts w:ascii="Times New Roman" w:eastAsia="Times New Roman" w:hAnsi="Times New Roman" w:cs="Times New Roman"/>
          <w:color w:val="404040"/>
          <w:lang w:eastAsia="ru-RU"/>
        </w:rPr>
      </w:pPr>
      <w:r>
        <w:rPr>
          <w:rFonts w:ascii="Times New Roman" w:eastAsia="Calibri" w:hAnsi="Times New Roman" w:cs="Times New Roman"/>
        </w:rPr>
        <w:t xml:space="preserve">В </w:t>
      </w:r>
      <w:r w:rsidR="002E4AD3" w:rsidRPr="00E94EE0">
        <w:rPr>
          <w:rFonts w:ascii="Times New Roman" w:eastAsia="Calibri" w:hAnsi="Times New Roman" w:cs="Times New Roman"/>
        </w:rPr>
        <w:t>Администраци</w:t>
      </w:r>
      <w:r>
        <w:rPr>
          <w:rFonts w:ascii="Times New Roman" w:eastAsia="Calibri" w:hAnsi="Times New Roman" w:cs="Times New Roman"/>
        </w:rPr>
        <w:t>и</w:t>
      </w:r>
      <w:r w:rsidR="002E4AD3" w:rsidRPr="00E94E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912112">
        <w:rPr>
          <w:rFonts w:ascii="Times New Roman" w:eastAsia="Times New Roman" w:hAnsi="Times New Roman" w:cs="Times New Roman"/>
          <w:color w:val="404040"/>
          <w:lang w:eastAsia="ru-RU"/>
        </w:rPr>
        <w:t>формирована и постоянно совершенствуется нормативно-правовая база противодействия коррупции.</w:t>
      </w:r>
    </w:p>
    <w:p w:rsidR="00F3177C" w:rsidRDefault="00F3177C" w:rsidP="002E4AD3">
      <w:pPr>
        <w:autoSpaceDE w:val="0"/>
        <w:autoSpaceDN w:val="0"/>
        <w:adjustRightInd w:val="0"/>
        <w:rPr>
          <w:rFonts w:asciiTheme="majorHAnsi" w:eastAsia="Calibri" w:hAnsiTheme="majorHAnsi" w:cstheme="majorHAnsi"/>
        </w:rPr>
      </w:pPr>
      <w:r>
        <w:rPr>
          <w:rFonts w:eastAsia="Times New Roman" w:cstheme="minorHAnsi"/>
          <w:lang w:eastAsia="ru-RU"/>
        </w:rPr>
        <w:t>Определены должностные лица</w:t>
      </w:r>
      <w:r w:rsidRPr="00F317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3177C">
        <w:rPr>
          <w:rFonts w:asciiTheme="majorHAnsi" w:eastAsia="Calibri" w:hAnsiTheme="majorHAnsi" w:cstheme="majorHAnsi"/>
        </w:rPr>
        <w:t>кадровых служб</w:t>
      </w:r>
      <w:r w:rsidR="005A21F7">
        <w:rPr>
          <w:rFonts w:asciiTheme="majorHAnsi" w:eastAsia="Calibri" w:hAnsiTheme="majorHAnsi" w:cstheme="majorHAnsi"/>
        </w:rPr>
        <w:t xml:space="preserve"> в каждом структурном подразделении с правами юридического лица</w:t>
      </w:r>
      <w:r w:rsidRPr="00F3177C">
        <w:rPr>
          <w:rFonts w:asciiTheme="majorHAnsi" w:eastAsia="Calibri" w:hAnsiTheme="majorHAnsi" w:cstheme="majorHAnsi"/>
        </w:rPr>
        <w:t>, ответственны</w:t>
      </w:r>
      <w:r w:rsidR="005A21F7">
        <w:rPr>
          <w:rFonts w:asciiTheme="majorHAnsi" w:eastAsia="Calibri" w:hAnsiTheme="majorHAnsi" w:cstheme="majorHAnsi"/>
        </w:rPr>
        <w:t>е</w:t>
      </w:r>
      <w:r w:rsidRPr="00F3177C">
        <w:rPr>
          <w:rFonts w:asciiTheme="majorHAnsi" w:eastAsia="Calibri" w:hAnsiTheme="majorHAnsi" w:cstheme="majorHAnsi"/>
        </w:rPr>
        <w:t xml:space="preserve"> за работу по профилактике коррупционных и иных правонарушений</w:t>
      </w:r>
      <w:r w:rsidR="005A21F7">
        <w:rPr>
          <w:rFonts w:asciiTheme="majorHAnsi" w:eastAsia="Calibri" w:hAnsiTheme="majorHAnsi" w:cstheme="majorHAnsi"/>
        </w:rPr>
        <w:t xml:space="preserve"> – 10 человек.</w:t>
      </w:r>
    </w:p>
    <w:p w:rsidR="001C3772" w:rsidRDefault="001C3772" w:rsidP="002E4AD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 xml:space="preserve">По состоянию на 1 февраля 2019 года на муниципальной службе в Администрации состоит 309 человек. </w:t>
      </w:r>
    </w:p>
    <w:p w:rsidR="005A21F7" w:rsidRPr="00F3177C" w:rsidRDefault="001C3772" w:rsidP="002E4AD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В Перечень должностей</w:t>
      </w:r>
      <w:r w:rsidRPr="00E94EE0">
        <w:rPr>
          <w:rFonts w:eastAsia="Times New Roman" w:cstheme="minorHAnsi"/>
          <w:lang w:eastAsia="ru-RU"/>
        </w:rPr>
        <w:t>, при назначении на которые граждане и при замещении которых муниципальные служащие обязаны подавать сведения о доходах, расходах, имуществе и обязательствах имущественного характера о себе, своих су</w:t>
      </w:r>
      <w:r>
        <w:rPr>
          <w:rFonts w:eastAsia="Times New Roman" w:cstheme="minorHAnsi"/>
          <w:lang w:eastAsia="ru-RU"/>
        </w:rPr>
        <w:t xml:space="preserve">пругах и несовершеннолетних детях </w:t>
      </w:r>
      <w:r w:rsidR="003D5896">
        <w:rPr>
          <w:rFonts w:eastAsia="Times New Roman" w:cstheme="minorHAnsi"/>
          <w:lang w:eastAsia="ru-RU"/>
        </w:rPr>
        <w:t xml:space="preserve">(далее – сведения о доходах) </w:t>
      </w:r>
      <w:r>
        <w:rPr>
          <w:rFonts w:eastAsia="Times New Roman" w:cstheme="minorHAnsi"/>
          <w:lang w:eastAsia="ru-RU"/>
        </w:rPr>
        <w:t>включено 239 должностей.</w:t>
      </w:r>
    </w:p>
    <w:p w:rsidR="001C3772" w:rsidRPr="00E94EE0" w:rsidRDefault="001C3772" w:rsidP="007D210B">
      <w:pPr>
        <w:shd w:val="clear" w:color="auto" w:fill="FFFFFF"/>
        <w:rPr>
          <w:rFonts w:cstheme="minorHAnsi"/>
        </w:rPr>
      </w:pPr>
      <w:r>
        <w:rPr>
          <w:rFonts w:asciiTheme="majorHAnsi" w:eastAsia="Times New Roman" w:hAnsiTheme="majorHAnsi" w:cstheme="majorHAnsi"/>
          <w:lang w:eastAsia="ru-RU"/>
        </w:rPr>
        <w:t>Ежегодно в</w:t>
      </w:r>
      <w:r w:rsidRPr="00E94EE0">
        <w:rPr>
          <w:rFonts w:cstheme="minorHAnsi"/>
        </w:rPr>
        <w:t xml:space="preserve"> соответствии с Методическими рекомендациями Министерства труда и социальной защиты РФ </w:t>
      </w:r>
      <w:r w:rsidR="007D210B">
        <w:rPr>
          <w:rFonts w:cstheme="minorHAnsi"/>
        </w:rPr>
        <w:t>в</w:t>
      </w:r>
      <w:r>
        <w:rPr>
          <w:rFonts w:cstheme="minorHAnsi"/>
        </w:rPr>
        <w:t xml:space="preserve"> Администрации </w:t>
      </w:r>
      <w:r w:rsidR="007D210B" w:rsidRPr="00E94EE0">
        <w:rPr>
          <w:rFonts w:eastAsia="Times New Roman" w:cstheme="minorHAnsi"/>
          <w:lang w:eastAsia="ru-RU"/>
        </w:rPr>
        <w:t>проводится анализ должностных обязанностей муниципальных служащих, исполнение которых в наибольшей степени подвержено риску коррупционных проявлений</w:t>
      </w:r>
      <w:r w:rsidR="007D210B">
        <w:rPr>
          <w:rFonts w:eastAsia="Times New Roman" w:cstheme="minorHAnsi"/>
          <w:lang w:eastAsia="ru-RU"/>
        </w:rPr>
        <w:t xml:space="preserve">, </w:t>
      </w:r>
      <w:r w:rsidRPr="00E94EE0">
        <w:rPr>
          <w:rFonts w:cstheme="minorHAnsi"/>
        </w:rPr>
        <w:t>осуществляется оценка коррупционных рисков и вносятся изменения в Перечень должностей, замещение которых связано с такими рисками.</w:t>
      </w:r>
    </w:p>
    <w:p w:rsidR="001C3772" w:rsidRDefault="007D210B" w:rsidP="002E4AD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На постоянной основе кадровыми подразделениями проводится актуализация сведений, содержащихся в анкетах, представляемых при назначении на должность.</w:t>
      </w:r>
    </w:p>
    <w:p w:rsidR="00714129" w:rsidRDefault="002E4AD3" w:rsidP="00D07D31">
      <w:pPr>
        <w:autoSpaceDE w:val="0"/>
        <w:autoSpaceDN w:val="0"/>
        <w:adjustRightInd w:val="0"/>
        <w:outlineLvl w:val="0"/>
        <w:rPr>
          <w:rFonts w:eastAsia="Times New Roman" w:cstheme="minorHAnsi"/>
          <w:lang w:eastAsia="ru-RU"/>
        </w:rPr>
      </w:pPr>
      <w:r w:rsidRPr="00E94EE0">
        <w:rPr>
          <w:rFonts w:eastAsia="Times New Roman" w:cstheme="minorHAnsi"/>
          <w:lang w:eastAsia="ru-RU"/>
        </w:rPr>
        <w:t>2</w:t>
      </w:r>
      <w:r w:rsidR="005B4C7B" w:rsidRPr="00E94EE0">
        <w:rPr>
          <w:rFonts w:eastAsia="Times New Roman" w:cstheme="minorHAnsi"/>
          <w:lang w:eastAsia="ru-RU"/>
        </w:rPr>
        <w:t xml:space="preserve">. </w:t>
      </w:r>
      <w:r w:rsidR="00714129">
        <w:rPr>
          <w:rFonts w:eastAsia="Times New Roman" w:cstheme="minorHAnsi"/>
          <w:lang w:eastAsia="ru-RU"/>
        </w:rPr>
        <w:t>В ходе декларационной компании 2018 года 239</w:t>
      </w:r>
      <w:r w:rsidR="00D07D31">
        <w:rPr>
          <w:rFonts w:eastAsia="Times New Roman" w:cstheme="minorHAnsi"/>
          <w:lang w:eastAsia="ru-RU"/>
        </w:rPr>
        <w:t xml:space="preserve"> </w:t>
      </w:r>
      <w:r w:rsidR="00714129">
        <w:rPr>
          <w:rFonts w:eastAsia="Times New Roman" w:cstheme="minorHAnsi"/>
          <w:lang w:eastAsia="ru-RU"/>
        </w:rPr>
        <w:t xml:space="preserve">муниципальных служащих </w:t>
      </w:r>
      <w:r w:rsidR="003D5896">
        <w:rPr>
          <w:rFonts w:eastAsia="Times New Roman" w:cstheme="minorHAnsi"/>
          <w:lang w:eastAsia="ru-RU"/>
        </w:rPr>
        <w:t xml:space="preserve">и </w:t>
      </w:r>
      <w:r w:rsidR="00D07D31">
        <w:rPr>
          <w:rFonts w:eastAsia="Times New Roman" w:cstheme="minorHAnsi"/>
          <w:bCs/>
          <w:lang w:eastAsia="ru-RU"/>
        </w:rPr>
        <w:t xml:space="preserve">99 руководителей муниципальных учреждений и предприятий </w:t>
      </w:r>
      <w:r w:rsidR="00714129">
        <w:rPr>
          <w:rFonts w:eastAsia="Times New Roman" w:cstheme="minorHAnsi"/>
          <w:lang w:eastAsia="ru-RU"/>
        </w:rPr>
        <w:t xml:space="preserve">представили сведения о доходах. Фактов непредставления сведений нет. Один муниципальный служащий уведомил о невозможности представить сведения о доходах за своего несовершеннолетнего ребенка. </w:t>
      </w:r>
      <w:r w:rsidR="00714129" w:rsidRPr="002173DC">
        <w:rPr>
          <w:rFonts w:ascii="Times New Roman" w:eastAsia="Times New Roman" w:hAnsi="Times New Roman" w:cs="Times New Roman"/>
          <w:lang w:eastAsia="ru-RU"/>
        </w:rPr>
        <w:t>К</w:t>
      </w:r>
      <w:r w:rsidR="00714129" w:rsidRPr="002173DC">
        <w:rPr>
          <w:rFonts w:ascii="Times New Roman" w:eastAsia="Times New Roman" w:hAnsi="Times New Roman" w:cs="Calibri"/>
          <w:szCs w:val="20"/>
          <w:lang w:eastAsia="ru-RU"/>
        </w:rPr>
        <w:t>омиссия Администрации по соблюдению требований к служебному поведению муниципальных служащих и урегулированию конфликта интересов</w:t>
      </w:r>
      <w:r w:rsidR="00714129">
        <w:rPr>
          <w:rFonts w:ascii="Times New Roman" w:eastAsia="Times New Roman" w:hAnsi="Times New Roman" w:cs="Calibri"/>
          <w:szCs w:val="20"/>
          <w:lang w:eastAsia="ru-RU"/>
        </w:rPr>
        <w:t xml:space="preserve"> </w:t>
      </w:r>
      <w:r w:rsidR="00D07D31">
        <w:rPr>
          <w:rFonts w:ascii="Times New Roman" w:eastAsia="Times New Roman" w:hAnsi="Times New Roman" w:cs="Calibri"/>
          <w:szCs w:val="20"/>
          <w:lang w:eastAsia="ru-RU"/>
        </w:rPr>
        <w:t>рассмотрела уведомление в соответствии с установленным порядком.</w:t>
      </w:r>
    </w:p>
    <w:p w:rsidR="00D07D31" w:rsidRDefault="00D07D31" w:rsidP="002E4AD3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3. Кадровыми подразделениями Администрации проведен анализ всех представленных сведений о доходах.</w:t>
      </w:r>
    </w:p>
    <w:p w:rsidR="00714129" w:rsidRDefault="00D07D31" w:rsidP="002E4AD3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4. В ходе анализа не установлено оснований для проведения проверок достоверности и полноты сведений о доходах, представленных муниципальными служащими. </w:t>
      </w:r>
    </w:p>
    <w:p w:rsidR="00D07D31" w:rsidRPr="00E94EE0" w:rsidRDefault="00D07D31" w:rsidP="00D07D31">
      <w:pPr>
        <w:autoSpaceDE w:val="0"/>
        <w:autoSpaceDN w:val="0"/>
        <w:adjustRightInd w:val="0"/>
        <w:outlineLvl w:val="0"/>
        <w:rPr>
          <w:rFonts w:cstheme="minorHAnsi"/>
        </w:rPr>
      </w:pPr>
      <w:r>
        <w:rPr>
          <w:rFonts w:eastAsia="Times New Roman" w:cstheme="minorHAnsi"/>
          <w:lang w:eastAsia="ru-RU"/>
        </w:rPr>
        <w:t>5.</w:t>
      </w:r>
      <w:r w:rsidRPr="00D07D31">
        <w:rPr>
          <w:rFonts w:cstheme="minorHAnsi"/>
        </w:rPr>
        <w:t xml:space="preserve"> </w:t>
      </w:r>
      <w:r>
        <w:rPr>
          <w:rFonts w:cstheme="minorHAnsi"/>
        </w:rPr>
        <w:t>Администрацией</w:t>
      </w:r>
      <w:r>
        <w:rPr>
          <w:rFonts w:eastAsia="Times New Roman" w:cstheme="minorHAnsi"/>
          <w:lang w:eastAsia="ru-RU"/>
        </w:rPr>
        <w:t xml:space="preserve"> на постоянной основе </w:t>
      </w:r>
      <w:r w:rsidRPr="00E94EE0">
        <w:rPr>
          <w:rFonts w:eastAsia="Times New Roman" w:cstheme="minorHAnsi"/>
          <w:lang w:eastAsia="ru-RU"/>
        </w:rPr>
        <w:t xml:space="preserve">проводится анализ </w:t>
      </w:r>
      <w:r w:rsidRPr="00E94EE0">
        <w:rPr>
          <w:rFonts w:cstheme="minorHAnsi"/>
        </w:rPr>
        <w:t xml:space="preserve">соблюдения муниципальными служащими </w:t>
      </w:r>
      <w:r w:rsidR="00B446BA" w:rsidRPr="00E94EE0">
        <w:rPr>
          <w:rFonts w:cstheme="minorHAnsi"/>
        </w:rPr>
        <w:t>запретов</w:t>
      </w:r>
      <w:r w:rsidR="00B446BA">
        <w:rPr>
          <w:rFonts w:cstheme="minorHAnsi"/>
        </w:rPr>
        <w:t>,</w:t>
      </w:r>
      <w:r w:rsidR="00B446BA" w:rsidRPr="00E94EE0">
        <w:rPr>
          <w:rFonts w:cstheme="minorHAnsi"/>
        </w:rPr>
        <w:t xml:space="preserve"> </w:t>
      </w:r>
      <w:r w:rsidRPr="00E94EE0">
        <w:rPr>
          <w:rFonts w:cstheme="minorHAnsi"/>
        </w:rPr>
        <w:t>ограничений и требований</w:t>
      </w:r>
      <w:r w:rsidR="00B446BA">
        <w:rPr>
          <w:rFonts w:cstheme="minorHAnsi"/>
        </w:rPr>
        <w:t>,</w:t>
      </w:r>
      <w:r w:rsidRPr="00E94EE0">
        <w:rPr>
          <w:rFonts w:cstheme="minorHAnsi"/>
        </w:rPr>
        <w:t xml:space="preserve"> </w:t>
      </w:r>
      <w:r w:rsidR="00B446BA" w:rsidRPr="00E94EE0">
        <w:rPr>
          <w:rFonts w:cstheme="minorHAnsi"/>
        </w:rPr>
        <w:t xml:space="preserve">установленных Федеральным законом </w:t>
      </w:r>
      <w:r w:rsidR="00B446BA">
        <w:rPr>
          <w:rFonts w:cstheme="minorHAnsi"/>
        </w:rPr>
        <w:t>(</w:t>
      </w:r>
      <w:r w:rsidR="00B446BA" w:rsidRPr="009B682D">
        <w:rPr>
          <w:rFonts w:cstheme="minorHAnsi"/>
          <w:i/>
        </w:rPr>
        <w:t>от 25 декабря 2008 года N 273-ФЗ)</w:t>
      </w:r>
      <w:r w:rsidR="00B446BA" w:rsidRPr="00E94EE0">
        <w:rPr>
          <w:rFonts w:cstheme="minorHAnsi"/>
        </w:rPr>
        <w:t xml:space="preserve"> "О противодействии коррупции" и другими нормативными правовыми актами Российской Федерации</w:t>
      </w:r>
      <w:r w:rsidR="00B446BA">
        <w:rPr>
          <w:rFonts w:cstheme="minorHAnsi"/>
        </w:rPr>
        <w:t xml:space="preserve">, а также требований </w:t>
      </w:r>
      <w:r w:rsidRPr="00E94EE0">
        <w:rPr>
          <w:rFonts w:cstheme="minorHAnsi"/>
        </w:rPr>
        <w:t>о предотвращении или об урегулировании конфликта интересов.</w:t>
      </w:r>
    </w:p>
    <w:p w:rsidR="00714129" w:rsidRPr="00475AFB" w:rsidRDefault="00475AFB" w:rsidP="002E4AD3">
      <w:pPr>
        <w:autoSpaceDE w:val="0"/>
        <w:autoSpaceDN w:val="0"/>
        <w:adjustRightInd w:val="0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lang w:eastAsia="ru-RU"/>
        </w:rPr>
        <w:t xml:space="preserve">6. На основании материалов, представленных Контрольно-счетной палатой </w:t>
      </w:r>
      <w:r w:rsidRPr="00475AFB">
        <w:t>муниципального образования «Город Майкоп»</w:t>
      </w:r>
      <w:r>
        <w:t>, проведена</w:t>
      </w:r>
      <w:r w:rsidRPr="00475AFB">
        <w:t xml:space="preserve"> </w:t>
      </w:r>
      <w:r>
        <w:t xml:space="preserve">проверка </w:t>
      </w:r>
      <w:r w:rsidRPr="00475AFB">
        <w:t>соблюдени</w:t>
      </w:r>
      <w:r>
        <w:t>я</w:t>
      </w:r>
      <w:r w:rsidRPr="00475AFB">
        <w:t xml:space="preserve"> </w:t>
      </w:r>
      <w:r>
        <w:t xml:space="preserve">сотрудником </w:t>
      </w:r>
      <w:r w:rsidRPr="00475AFB">
        <w:t xml:space="preserve">Управления сельского хозяйства Администрации требований к служебному поведению и требований об урегулировании конфликта интересов </w:t>
      </w:r>
      <w:r w:rsidRPr="00475AFB">
        <w:rPr>
          <w:i/>
        </w:rPr>
        <w:t>(специалист 1 категории Управления сельского хозяйства Администрации муниципального образования «Город Майкоп» Белюченко Т.А.).</w:t>
      </w:r>
      <w:r w:rsidRPr="00475A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Материалы переданы в </w:t>
      </w:r>
      <w:r w:rsidRPr="002173DC">
        <w:rPr>
          <w:rFonts w:ascii="Times New Roman" w:eastAsia="Times New Roman" w:hAnsi="Times New Roman" w:cs="Times New Roman"/>
          <w:lang w:eastAsia="ru-RU"/>
        </w:rPr>
        <w:t>К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>омисси</w:t>
      </w:r>
      <w:r>
        <w:rPr>
          <w:rFonts w:ascii="Times New Roman" w:eastAsia="Times New Roman" w:hAnsi="Times New Roman" w:cs="Calibri"/>
          <w:szCs w:val="20"/>
          <w:lang w:eastAsia="ru-RU"/>
        </w:rPr>
        <w:t>ю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 xml:space="preserve"> Администрации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Calibri"/>
          <w:szCs w:val="20"/>
          <w:lang w:eastAsia="ru-RU"/>
        </w:rPr>
        <w:t>.</w:t>
      </w:r>
    </w:p>
    <w:p w:rsidR="00475AFB" w:rsidRDefault="00475AFB" w:rsidP="00475AFB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0A0EB7">
        <w:rPr>
          <w:rFonts w:eastAsia="Times New Roman" w:cstheme="minorHAnsi"/>
          <w:lang w:eastAsia="ru-RU"/>
        </w:rPr>
        <w:t>В рамках принятия мер по предотвращению и урегулированию конфликта интересов после увольнения с муниципальной службы</w:t>
      </w:r>
      <w:r>
        <w:rPr>
          <w:rFonts w:eastAsia="Times New Roman" w:cstheme="minorHAnsi"/>
          <w:lang w:eastAsia="ru-RU"/>
        </w:rPr>
        <w:t xml:space="preserve"> в Администраци</w:t>
      </w:r>
      <w:r w:rsidR="003D5896">
        <w:rPr>
          <w:rFonts w:eastAsia="Times New Roman" w:cstheme="minorHAnsi"/>
          <w:lang w:eastAsia="ru-RU"/>
        </w:rPr>
        <w:t>и</w:t>
      </w:r>
      <w:r>
        <w:rPr>
          <w:rFonts w:eastAsia="Times New Roman" w:cstheme="minorHAnsi"/>
          <w:lang w:eastAsia="ru-RU"/>
        </w:rPr>
        <w:t xml:space="preserve"> с увольняемыми проводится разъяснительная работа о необходимости выполнения требований статьи 12</w:t>
      </w:r>
      <w:r w:rsidRPr="00475AFB">
        <w:rPr>
          <w:rFonts w:cstheme="minorHAnsi"/>
        </w:rPr>
        <w:t xml:space="preserve"> </w:t>
      </w:r>
      <w:r w:rsidR="004055E3">
        <w:rPr>
          <w:rFonts w:cstheme="minorHAnsi"/>
        </w:rPr>
        <w:t>Федерального закона</w:t>
      </w:r>
      <w:r w:rsidRPr="00E94EE0">
        <w:rPr>
          <w:rFonts w:cstheme="minorHAnsi"/>
        </w:rPr>
        <w:t xml:space="preserve"> "О противодействии коррупции"</w:t>
      </w:r>
      <w:r w:rsidR="004055E3">
        <w:rPr>
          <w:rFonts w:cstheme="minorHAnsi"/>
        </w:rPr>
        <w:t>.</w:t>
      </w:r>
    </w:p>
    <w:p w:rsidR="002234F4" w:rsidRDefault="00475AFB" w:rsidP="004055E3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Всего в </w:t>
      </w:r>
      <w:r w:rsidR="004055E3">
        <w:rPr>
          <w:rFonts w:eastAsia="Times New Roman" w:cstheme="minorHAnsi"/>
          <w:lang w:eastAsia="ru-RU"/>
        </w:rPr>
        <w:t xml:space="preserve">Администрацию в </w:t>
      </w:r>
      <w:r>
        <w:rPr>
          <w:rFonts w:eastAsia="Times New Roman" w:cstheme="minorHAnsi"/>
          <w:lang w:eastAsia="ru-RU"/>
        </w:rPr>
        <w:t xml:space="preserve">2018 году </w:t>
      </w:r>
      <w:r w:rsidRPr="007650E6">
        <w:rPr>
          <w:rFonts w:eastAsia="Times New Roman" w:cstheme="minorHAnsi"/>
          <w:lang w:eastAsia="ru-RU"/>
        </w:rPr>
        <w:t>поступило 22 уведомлени</w:t>
      </w:r>
      <w:r>
        <w:rPr>
          <w:rFonts w:eastAsia="Times New Roman" w:cstheme="minorHAnsi"/>
          <w:lang w:eastAsia="ru-RU"/>
        </w:rPr>
        <w:t>я</w:t>
      </w:r>
      <w:r w:rsidR="004055E3" w:rsidRPr="004055E3">
        <w:rPr>
          <w:rFonts w:eastAsia="Times New Roman" w:cstheme="minorHAnsi"/>
          <w:lang w:eastAsia="ru-RU"/>
        </w:rPr>
        <w:t xml:space="preserve"> </w:t>
      </w:r>
      <w:r w:rsidR="004055E3" w:rsidRPr="007650E6">
        <w:rPr>
          <w:rFonts w:eastAsia="Times New Roman" w:cstheme="minorHAnsi"/>
          <w:lang w:eastAsia="ru-RU"/>
        </w:rPr>
        <w:t>о приеме на работу граждан, уволенных с муниципальной службы.</w:t>
      </w:r>
      <w:r w:rsidR="004055E3" w:rsidRPr="004055E3">
        <w:rPr>
          <w:rFonts w:eastAsia="Times New Roman" w:cstheme="minorHAnsi"/>
          <w:lang w:eastAsia="ru-RU"/>
        </w:rPr>
        <w:t xml:space="preserve"> </w:t>
      </w:r>
      <w:r w:rsidR="004055E3" w:rsidRPr="007650E6">
        <w:rPr>
          <w:rFonts w:eastAsia="Times New Roman" w:cstheme="minorHAnsi"/>
          <w:lang w:eastAsia="ru-RU"/>
        </w:rPr>
        <w:t>Пров</w:t>
      </w:r>
      <w:r w:rsidR="004055E3">
        <w:rPr>
          <w:rFonts w:eastAsia="Times New Roman" w:cstheme="minorHAnsi"/>
          <w:lang w:eastAsia="ru-RU"/>
        </w:rPr>
        <w:t>еден</w:t>
      </w:r>
      <w:r w:rsidR="004055E3" w:rsidRPr="007650E6">
        <w:rPr>
          <w:rFonts w:eastAsia="Times New Roman" w:cstheme="minorHAnsi"/>
          <w:lang w:eastAsia="ru-RU"/>
        </w:rPr>
        <w:t xml:space="preserve"> анализ </w:t>
      </w:r>
      <w:r w:rsidR="004055E3">
        <w:rPr>
          <w:rFonts w:eastAsia="Times New Roman" w:cstheme="minorHAnsi"/>
          <w:lang w:eastAsia="ru-RU"/>
        </w:rPr>
        <w:t xml:space="preserve">всех </w:t>
      </w:r>
      <w:r w:rsidR="004055E3" w:rsidRPr="007650E6">
        <w:rPr>
          <w:rFonts w:eastAsia="Times New Roman" w:cstheme="minorHAnsi"/>
          <w:lang w:eastAsia="ru-RU"/>
        </w:rPr>
        <w:t>уведомлений.</w:t>
      </w:r>
      <w:r w:rsidR="004055E3">
        <w:rPr>
          <w:rFonts w:eastAsia="Times New Roman" w:cstheme="minorHAnsi"/>
          <w:lang w:eastAsia="ru-RU"/>
        </w:rPr>
        <w:t xml:space="preserve"> </w:t>
      </w:r>
    </w:p>
    <w:p w:rsidR="004055E3" w:rsidRPr="002234F4" w:rsidRDefault="004055E3" w:rsidP="002234F4">
      <w:pPr>
        <w:rPr>
          <w:rFonts w:ascii="Times New Roman" w:eastAsia="Times New Roman" w:hAnsi="Times New Roman" w:cs="Times New Roman"/>
          <w:lang w:eastAsia="ru-RU"/>
        </w:rPr>
      </w:pPr>
      <w:r w:rsidRPr="002234F4">
        <w:rPr>
          <w:rFonts w:ascii="Times New Roman" w:eastAsia="Times New Roman" w:hAnsi="Times New Roman" w:cs="Times New Roman"/>
          <w:lang w:eastAsia="ru-RU"/>
        </w:rPr>
        <w:t xml:space="preserve">Оснований для принятия решения об отказе в даче </w:t>
      </w:r>
      <w:r w:rsidR="002234F4" w:rsidRPr="002234F4">
        <w:rPr>
          <w:rFonts w:ascii="Times New Roman" w:eastAsia="Times New Roman" w:hAnsi="Times New Roman" w:cs="Times New Roman"/>
          <w:lang w:eastAsia="ru-RU"/>
        </w:rPr>
        <w:t>согласия</w:t>
      </w:r>
      <w:r w:rsidR="002234F4" w:rsidRPr="002234F4">
        <w:rPr>
          <w:rFonts w:ascii="Arial" w:hAnsi="Arial" w:cs="Arial"/>
          <w:sz w:val="24"/>
          <w:szCs w:val="24"/>
        </w:rPr>
        <w:t xml:space="preserve"> </w:t>
      </w:r>
      <w:r w:rsidR="002234F4" w:rsidRPr="002234F4">
        <w:rPr>
          <w:rFonts w:asciiTheme="majorHAnsi" w:hAnsiTheme="majorHAnsi" w:cstheme="majorHAnsi"/>
        </w:rPr>
        <w:t>гражданам, замещавшим должност</w:t>
      </w:r>
      <w:r w:rsidR="002234F4">
        <w:rPr>
          <w:rFonts w:asciiTheme="majorHAnsi" w:hAnsiTheme="majorHAnsi" w:cstheme="majorHAnsi"/>
        </w:rPr>
        <w:t>и</w:t>
      </w:r>
      <w:r w:rsidR="002234F4" w:rsidRPr="002234F4">
        <w:rPr>
          <w:rFonts w:asciiTheme="majorHAnsi" w:hAnsiTheme="majorHAnsi" w:cstheme="majorHAnsi"/>
        </w:rPr>
        <w:t xml:space="preserve"> муни</w:t>
      </w:r>
      <w:r w:rsidR="002234F4">
        <w:rPr>
          <w:rFonts w:asciiTheme="majorHAnsi" w:hAnsiTheme="majorHAnsi" w:cstheme="majorHAnsi"/>
        </w:rPr>
        <w:t>ципальной службы, включенные в П</w:t>
      </w:r>
      <w:r w:rsidR="002234F4" w:rsidRPr="002234F4">
        <w:rPr>
          <w:rFonts w:asciiTheme="majorHAnsi" w:hAnsiTheme="majorHAnsi" w:cstheme="majorHAnsi"/>
        </w:rPr>
        <w:t>еречень, замещать на условиях трудового договора должности в организации или выполнять в организации работы в течение месяца стоимостью более ста тысяч рублей на условиях гражданско-правового</w:t>
      </w:r>
      <w:r w:rsidR="002234F4" w:rsidRPr="002234F4">
        <w:rPr>
          <w:rFonts w:ascii="Times New Roman" w:hAnsi="Times New Roman" w:cs="Times New Roman"/>
        </w:rPr>
        <w:t xml:space="preserve"> договора</w:t>
      </w:r>
      <w:r w:rsidR="002234F4">
        <w:rPr>
          <w:rFonts w:ascii="Times New Roman" w:hAnsi="Times New Roman" w:cs="Times New Roman"/>
        </w:rPr>
        <w:t>,</w:t>
      </w:r>
      <w:r w:rsidR="002234F4" w:rsidRPr="002234F4">
        <w:rPr>
          <w:rFonts w:ascii="Times New Roman" w:hAnsi="Times New Roman" w:cs="Times New Roman"/>
        </w:rPr>
        <w:t xml:space="preserve"> </w:t>
      </w:r>
      <w:r w:rsidRPr="002234F4">
        <w:rPr>
          <w:rFonts w:ascii="Times New Roman" w:eastAsia="Times New Roman" w:hAnsi="Times New Roman" w:cs="Times New Roman"/>
          <w:lang w:eastAsia="ru-RU"/>
        </w:rPr>
        <w:t>Комиссией по соблюдению требований к служебному поведению муниципальных служащих</w:t>
      </w:r>
      <w:r w:rsidRPr="002234F4">
        <w:rPr>
          <w:rFonts w:ascii="Times New Roman" w:eastAsia="Times New Roman" w:hAnsi="Times New Roman" w:cs="Times New Roman"/>
          <w:szCs w:val="20"/>
          <w:lang w:eastAsia="ru-RU"/>
        </w:rPr>
        <w:t xml:space="preserve"> и урегулированию конфликта интересов не установлено.</w:t>
      </w:r>
    </w:p>
    <w:p w:rsidR="00475AFB" w:rsidRPr="002234F4" w:rsidRDefault="002234F4" w:rsidP="00475AF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="000741C3">
        <w:rPr>
          <w:rFonts w:ascii="Times New Roman" w:eastAsia="Times New Roman" w:hAnsi="Times New Roman" w:cs="Times New Roman"/>
          <w:lang w:eastAsia="ru-RU"/>
        </w:rPr>
        <w:t>Трое муниципальных служащих уведомили работодателя об иной оплачиваемой работе. Все уведомления рассмотрены на предмет</w:t>
      </w:r>
      <w:r w:rsidR="000741C3" w:rsidRPr="000741C3">
        <w:rPr>
          <w:rFonts w:eastAsia="Times New Roman" w:cstheme="minorHAnsi"/>
          <w:lang w:eastAsia="ru-RU"/>
        </w:rPr>
        <w:t xml:space="preserve"> </w:t>
      </w:r>
      <w:r w:rsidR="000741C3">
        <w:rPr>
          <w:rFonts w:eastAsia="Times New Roman" w:cstheme="minorHAnsi"/>
          <w:lang w:eastAsia="ru-RU"/>
        </w:rPr>
        <w:t xml:space="preserve">возможности возникновения </w:t>
      </w:r>
      <w:r w:rsidR="000741C3" w:rsidRPr="000A0EB7">
        <w:rPr>
          <w:rFonts w:eastAsia="Times New Roman" w:cstheme="minorHAnsi"/>
          <w:lang w:eastAsia="ru-RU"/>
        </w:rPr>
        <w:t>конфликта интересов</w:t>
      </w:r>
      <w:r w:rsidR="000741C3">
        <w:rPr>
          <w:rFonts w:ascii="Times New Roman" w:eastAsia="Times New Roman" w:hAnsi="Times New Roman" w:cs="Times New Roman"/>
          <w:lang w:eastAsia="ru-RU"/>
        </w:rPr>
        <w:t xml:space="preserve"> на муниципальной службе.</w:t>
      </w:r>
    </w:p>
    <w:p w:rsidR="000741C3" w:rsidRPr="002173DC" w:rsidRDefault="000741C3" w:rsidP="000741C3">
      <w:pPr>
        <w:autoSpaceDE w:val="0"/>
        <w:autoSpaceDN w:val="0"/>
        <w:adjustRightInd w:val="0"/>
        <w:ind w:right="-1" w:firstLine="720"/>
        <w:rPr>
          <w:rFonts w:ascii="Times New Roman" w:eastAsia="Times New Roman" w:hAnsi="Times New Roman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2173DC">
        <w:rPr>
          <w:rFonts w:ascii="Times New Roman" w:eastAsia="Times New Roman" w:hAnsi="Times New Roman" w:cs="Times New Roman"/>
          <w:lang w:eastAsia="ru-RU"/>
        </w:rPr>
        <w:t>В отчетном периоде К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>омиссия Администрации по соблюдению требований к служебному поведению муниципальных служащих и урегулированию конфликта интересов провела 5 заседани</w:t>
      </w:r>
      <w:r>
        <w:rPr>
          <w:rFonts w:ascii="Times New Roman" w:eastAsia="Times New Roman" w:hAnsi="Times New Roman" w:cs="Calibri"/>
          <w:szCs w:val="20"/>
          <w:lang w:eastAsia="ru-RU"/>
        </w:rPr>
        <w:t>й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 xml:space="preserve">. Рассмотрено 5 дел в отношении муниципальных служащих. Приняты 2 решения по факту невозможности предоставления </w:t>
      </w:r>
      <w:r>
        <w:rPr>
          <w:rFonts w:ascii="Times New Roman" w:eastAsia="Times New Roman" w:hAnsi="Times New Roman" w:cs="Calibri"/>
          <w:szCs w:val="20"/>
          <w:lang w:eastAsia="ru-RU"/>
        </w:rPr>
        <w:t xml:space="preserve">сведений 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 xml:space="preserve">о доходах за 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lastRenderedPageBreak/>
        <w:t>несовершеннолетнего ребенка (</w:t>
      </w:r>
      <w:r w:rsidRPr="00F4246D">
        <w:rPr>
          <w:rFonts w:ascii="Times New Roman" w:eastAsia="Times New Roman" w:hAnsi="Times New Roman" w:cs="Calibri"/>
          <w:i/>
          <w:szCs w:val="20"/>
          <w:lang w:eastAsia="ru-RU"/>
        </w:rPr>
        <w:t>Галушкин Т.С.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>)</w:t>
      </w:r>
      <w:r w:rsidR="003B39B2">
        <w:rPr>
          <w:rFonts w:ascii="Times New Roman" w:eastAsia="Times New Roman" w:hAnsi="Times New Roman" w:cs="Calibri"/>
          <w:szCs w:val="20"/>
          <w:lang w:eastAsia="ru-RU"/>
        </w:rPr>
        <w:t>,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 xml:space="preserve"> 1 решение об увольнении в связи с утратой доверия (</w:t>
      </w:r>
      <w:r w:rsidRPr="00F4246D">
        <w:rPr>
          <w:rFonts w:ascii="Times New Roman" w:eastAsia="Times New Roman" w:hAnsi="Times New Roman" w:cs="Calibri"/>
          <w:i/>
          <w:szCs w:val="20"/>
          <w:lang w:eastAsia="ru-RU"/>
        </w:rPr>
        <w:t>Белюченко Т.А.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>) и 2 решения об отсутствии факта конфликта интересов (</w:t>
      </w:r>
      <w:r w:rsidRPr="00F4246D">
        <w:rPr>
          <w:rFonts w:ascii="Times New Roman" w:eastAsia="Times New Roman" w:hAnsi="Times New Roman" w:cs="Calibri"/>
          <w:i/>
          <w:szCs w:val="20"/>
          <w:lang w:eastAsia="ru-RU"/>
        </w:rPr>
        <w:t>Соколова И.В.</w:t>
      </w:r>
      <w:r w:rsidRPr="002173DC">
        <w:rPr>
          <w:rFonts w:ascii="Times New Roman" w:eastAsia="Times New Roman" w:hAnsi="Times New Roman" w:cs="Calibri"/>
          <w:szCs w:val="20"/>
          <w:lang w:eastAsia="ru-RU"/>
        </w:rPr>
        <w:t>).</w:t>
      </w:r>
    </w:p>
    <w:p w:rsidR="00F4246D" w:rsidRDefault="00F4246D" w:rsidP="00F4246D">
      <w:pPr>
        <w:rPr>
          <w:rFonts w:eastAsia="Times New Roman" w:cstheme="minorHAns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E94EE0">
        <w:rPr>
          <w:rFonts w:eastAsia="Times New Roman" w:cstheme="minorHAnsi"/>
          <w:lang w:eastAsia="ru-RU"/>
        </w:rPr>
        <w:t xml:space="preserve">В рамках повышения квалификации в 2018 году обучение по программе «Противодействие коррупции» </w:t>
      </w:r>
      <w:r>
        <w:rPr>
          <w:rFonts w:eastAsia="Times New Roman" w:cstheme="minorHAnsi"/>
          <w:lang w:eastAsia="ru-RU"/>
        </w:rPr>
        <w:t>прошли</w:t>
      </w:r>
      <w:r w:rsidR="003B39B2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12</w:t>
      </w:r>
      <w:r w:rsidRPr="00E94EE0">
        <w:rPr>
          <w:rFonts w:eastAsia="Times New Roman" w:cstheme="minorHAnsi"/>
          <w:lang w:eastAsia="ru-RU"/>
        </w:rPr>
        <w:t xml:space="preserve"> работников Администрации.</w:t>
      </w:r>
      <w:r>
        <w:rPr>
          <w:rFonts w:eastAsia="Times New Roman" w:cstheme="minorHAnsi"/>
          <w:lang w:eastAsia="ru-RU"/>
        </w:rPr>
        <w:t xml:space="preserve"> Из них 4 ответственных за работу по профилактике коррупционных и иных правонарушений и 8 впервые поступивших на муниципальную службу.</w:t>
      </w:r>
    </w:p>
    <w:p w:rsidR="00F4246D" w:rsidRPr="00FF0484" w:rsidRDefault="00F4246D" w:rsidP="00F4246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eastAsia="Times New Roman" w:cstheme="minorHAnsi"/>
          <w:lang w:eastAsia="ru-RU"/>
        </w:rPr>
        <w:t xml:space="preserve">С 2019 года в соответствии с Указом Президента РФ от 29 июня </w:t>
      </w:r>
      <w:r>
        <w:rPr>
          <w:rFonts w:ascii="Times New Roman" w:hAnsi="Times New Roman" w:cs="Times New Roman"/>
        </w:rPr>
        <w:t>2018 года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№378 для всех муниципальных служащих, впервые поступивших на муниципальную службу для замещения должностей, включенных в Перечень, установлено обязательное обучение по образовательным программам в области противодействия коррупции. Все впервые поступивших на муниципальную службу пройдут это обучение.</w:t>
      </w:r>
    </w:p>
    <w:p w:rsidR="008A0BAB" w:rsidRDefault="00F314C2" w:rsidP="008A0BAB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10. </w:t>
      </w:r>
      <w:r w:rsidR="00F4246D">
        <w:rPr>
          <w:rFonts w:eastAsia="Times New Roman" w:cstheme="minorHAnsi"/>
          <w:lang w:eastAsia="ru-RU"/>
        </w:rPr>
        <w:t xml:space="preserve">В Администрации с работниками кадровых подразделений </w:t>
      </w:r>
      <w:r>
        <w:rPr>
          <w:rFonts w:eastAsia="Times New Roman" w:cstheme="minorHAnsi"/>
          <w:lang w:eastAsia="ru-RU"/>
        </w:rPr>
        <w:t>проведен</w:t>
      </w:r>
      <w:r w:rsidR="008A0BAB">
        <w:rPr>
          <w:rFonts w:eastAsia="Times New Roman" w:cstheme="minorHAnsi"/>
          <w:lang w:eastAsia="ru-RU"/>
        </w:rPr>
        <w:t>ы</w:t>
      </w:r>
      <w:r>
        <w:rPr>
          <w:rFonts w:eastAsia="Times New Roman" w:cstheme="minorHAnsi"/>
          <w:lang w:eastAsia="ru-RU"/>
        </w:rPr>
        <w:t xml:space="preserve"> семинар</w:t>
      </w:r>
      <w:r w:rsidR="008A0BAB">
        <w:rPr>
          <w:rFonts w:eastAsia="Times New Roman" w:cstheme="minorHAnsi"/>
          <w:lang w:eastAsia="ru-RU"/>
        </w:rPr>
        <w:t>ы</w:t>
      </w:r>
      <w:r>
        <w:rPr>
          <w:rFonts w:eastAsia="Times New Roman" w:cstheme="minorHAnsi"/>
          <w:lang w:eastAsia="ru-RU"/>
        </w:rPr>
        <w:t xml:space="preserve"> по вопрос</w:t>
      </w:r>
      <w:r w:rsidR="008A0BAB">
        <w:rPr>
          <w:rFonts w:eastAsia="Times New Roman" w:cstheme="minorHAnsi"/>
          <w:lang w:eastAsia="ru-RU"/>
        </w:rPr>
        <w:t>ам</w:t>
      </w:r>
      <w:r>
        <w:rPr>
          <w:rFonts w:eastAsia="Times New Roman" w:cstheme="minorHAnsi"/>
          <w:lang w:eastAsia="ru-RU"/>
        </w:rPr>
        <w:t xml:space="preserve"> </w:t>
      </w:r>
      <w:r w:rsidR="008A0BAB">
        <w:rPr>
          <w:rFonts w:eastAsia="Times New Roman" w:cstheme="minorHAnsi"/>
          <w:lang w:eastAsia="ru-RU"/>
        </w:rPr>
        <w:t xml:space="preserve">«Организация работы по профилактике коррупционных правонарушений» и «Организации декларационной компании и порядку анализа сведений о доходах». </w:t>
      </w:r>
    </w:p>
    <w:p w:rsidR="001F3614" w:rsidRPr="008A0BAB" w:rsidRDefault="00F314C2" w:rsidP="008A0B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муниципальные служащие ознакомлены с </w:t>
      </w:r>
      <w:r w:rsidR="008A0BAB" w:rsidRPr="00E94EE0">
        <w:rPr>
          <w:rFonts w:eastAsia="Times New Roman" w:cstheme="minorHAnsi"/>
          <w:lang w:eastAsia="ru-RU"/>
        </w:rPr>
        <w:t>Кодекс</w:t>
      </w:r>
      <w:r w:rsidR="008A0BAB">
        <w:rPr>
          <w:rFonts w:eastAsia="Times New Roman" w:cstheme="minorHAnsi"/>
          <w:lang w:eastAsia="ru-RU"/>
        </w:rPr>
        <w:t>ом</w:t>
      </w:r>
      <w:r w:rsidR="008A0BAB" w:rsidRPr="00E94EE0">
        <w:rPr>
          <w:rFonts w:eastAsia="Times New Roman" w:cstheme="minorHAnsi"/>
          <w:lang w:eastAsia="ru-RU"/>
        </w:rPr>
        <w:t xml:space="preserve"> этики и служебного поведения</w:t>
      </w:r>
      <w:r w:rsidR="008A0BAB">
        <w:rPr>
          <w:rFonts w:eastAsia="Times New Roman" w:cstheme="minorHAnsi"/>
          <w:lang w:eastAsia="ru-RU"/>
        </w:rPr>
        <w:t>,</w:t>
      </w:r>
      <w:r w:rsidR="008A0BAB" w:rsidRPr="00E94EE0">
        <w:rPr>
          <w:rFonts w:eastAsia="Times New Roman" w:cstheme="minorHAnsi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требованиями антикоррупционного законодательства и ответственностью за нарушение норм антикоррупционного законодательства</w:t>
      </w:r>
      <w:r w:rsidR="008A0BAB">
        <w:rPr>
          <w:rFonts w:ascii="Times New Roman" w:eastAsia="Times New Roman" w:hAnsi="Times New Roman" w:cs="Times New Roman"/>
          <w:lang w:eastAsia="ru-RU"/>
        </w:rPr>
        <w:t>.</w:t>
      </w:r>
      <w:r w:rsidR="00443522" w:rsidRPr="00E94EE0">
        <w:rPr>
          <w:rFonts w:eastAsia="Times New Roman" w:cstheme="minorHAnsi"/>
          <w:lang w:eastAsia="ru-RU"/>
        </w:rPr>
        <w:t xml:space="preserve"> Знание </w:t>
      </w:r>
      <w:r w:rsidR="008A0BAB">
        <w:rPr>
          <w:rFonts w:eastAsia="Times New Roman" w:cstheme="minorHAnsi"/>
          <w:lang w:eastAsia="ru-RU"/>
        </w:rPr>
        <w:t>этих норм и</w:t>
      </w:r>
      <w:r w:rsidR="00443522" w:rsidRPr="00E94EE0">
        <w:rPr>
          <w:rFonts w:eastAsia="Times New Roman" w:cstheme="minorHAnsi"/>
          <w:lang w:eastAsia="ru-RU"/>
        </w:rPr>
        <w:t xml:space="preserve"> положений проверяется в ходе </w:t>
      </w:r>
      <w:r w:rsidR="00443522" w:rsidRPr="008A0BAB">
        <w:rPr>
          <w:rFonts w:eastAsia="Times New Roman" w:cstheme="minorHAnsi"/>
          <w:lang w:eastAsia="ru-RU"/>
        </w:rPr>
        <w:t>проведения аттестаци</w:t>
      </w:r>
      <w:r w:rsidR="008A0BAB" w:rsidRPr="008A0BAB">
        <w:rPr>
          <w:rFonts w:eastAsia="Times New Roman" w:cstheme="minorHAnsi"/>
          <w:lang w:eastAsia="ru-RU"/>
        </w:rPr>
        <w:t>й,</w:t>
      </w:r>
      <w:r w:rsidR="00443522" w:rsidRPr="008A0BAB">
        <w:rPr>
          <w:rFonts w:eastAsia="Times New Roman" w:cstheme="minorHAnsi"/>
          <w:lang w:eastAsia="ru-RU"/>
        </w:rPr>
        <w:t xml:space="preserve"> конкурс</w:t>
      </w:r>
      <w:r w:rsidR="008A0BAB" w:rsidRPr="008A0BAB">
        <w:rPr>
          <w:rFonts w:eastAsia="Times New Roman" w:cstheme="minorHAnsi"/>
          <w:lang w:eastAsia="ru-RU"/>
        </w:rPr>
        <w:t>ов и</w:t>
      </w:r>
      <w:r w:rsidR="008A0BAB" w:rsidRPr="008A0BAB">
        <w:rPr>
          <w:rFonts w:eastAsia="Times New Roman" w:cstheme="minorHAnsi"/>
          <w:b/>
          <w:lang w:eastAsia="ru-RU"/>
        </w:rPr>
        <w:t xml:space="preserve"> </w:t>
      </w:r>
      <w:r w:rsidR="009A3099" w:rsidRPr="008A0BAB">
        <w:rPr>
          <w:rFonts w:eastAsia="Times New Roman" w:cstheme="minorHAnsi"/>
          <w:lang w:eastAsia="ru-RU"/>
        </w:rPr>
        <w:t>квалификационных экзаменов</w:t>
      </w:r>
      <w:r w:rsidR="00443522" w:rsidRPr="008A0BAB">
        <w:rPr>
          <w:rFonts w:eastAsia="Times New Roman" w:cstheme="minorHAnsi"/>
          <w:lang w:eastAsia="ru-RU"/>
        </w:rPr>
        <w:t>.</w:t>
      </w:r>
    </w:p>
    <w:p w:rsidR="008A0BAB" w:rsidRPr="00091D95" w:rsidRDefault="008A0BAB" w:rsidP="008A0BA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eastAsia="Times New Roman" w:cstheme="minorHAnsi"/>
          <w:lang w:eastAsia="ru-RU"/>
        </w:rPr>
        <w:t xml:space="preserve">11. 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ей через 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>подведомственны</w:t>
      </w:r>
      <w:r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 xml:space="preserve"> средствами массовой информации </w:t>
      </w:r>
      <w:r w:rsidRPr="00091D9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(газета «Майкопские новости» и Майкопское городское телевидение) </w:t>
      </w:r>
      <w:r w:rsidRPr="00963F15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Cs w:val="20"/>
          <w:lang w:eastAsia="ru-RU"/>
        </w:rPr>
        <w:t>ется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091D95">
        <w:rPr>
          <w:rFonts w:ascii="Times New Roman" w:eastAsia="Times New Roman" w:hAnsi="Times New Roman" w:cs="Times New Roman"/>
          <w:szCs w:val="20"/>
          <w:lang w:eastAsia="ru-RU"/>
        </w:rPr>
        <w:t xml:space="preserve"> населения о мерах по противодействию коррупции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A0BAB" w:rsidRPr="0024436F" w:rsidRDefault="008A0BAB" w:rsidP="008A0BA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eastAsia="ru-RU"/>
        </w:rPr>
      </w:pPr>
      <w:r w:rsidRPr="0024436F">
        <w:rPr>
          <w:rFonts w:ascii="Times New Roman" w:eastAsia="Times New Roman" w:hAnsi="Times New Roman" w:cs="Times New Roman"/>
          <w:szCs w:val="20"/>
          <w:lang w:eastAsia="ru-RU"/>
        </w:rPr>
        <w:t>За 2018 год на страницах газеты «Майкопские новости» размещен 81 материал антикоррупционной направленности, в том числе в рамках тематических полос «Стоп-коррупция!». Это интервью с представителями контролирующих и правоохранительный органов, материалы, предоставленные МВД по РА, Следственным комитетом РФ по РА, Майкопским городским судом, информационно-разъяснительные материалы правовой направленности, а также материалы, распространяющие позитивный опыт противодействия попыткам коррупционного давления.</w:t>
      </w:r>
    </w:p>
    <w:p w:rsidR="008A0BAB" w:rsidRDefault="008A0BAB" w:rsidP="008A0BA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 xml:space="preserve"> Майкопско</w:t>
      </w:r>
      <w:r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 xml:space="preserve"> телевидени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 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>в рамках тематической передачи «Территория 02»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>выходят сюжеты антикоррупционной направленности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24436F">
        <w:rPr>
          <w:rFonts w:ascii="Times New Roman" w:eastAsia="Times New Roman" w:hAnsi="Times New Roman" w:cs="Times New Roman"/>
          <w:szCs w:val="20"/>
          <w:lang w:eastAsia="ru-RU"/>
        </w:rPr>
        <w:t xml:space="preserve"> В 2018 году в эфир вышло 12 сюжетов по данной тематике.</w:t>
      </w:r>
    </w:p>
    <w:p w:rsidR="005D70FA" w:rsidRPr="00E94EE0" w:rsidRDefault="005D70FA" w:rsidP="005D70FA">
      <w:pPr>
        <w:rPr>
          <w:rFonts w:eastAsia="Times New Roman" w:cstheme="minorHAnsi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12. </w:t>
      </w:r>
      <w:r w:rsidRPr="00E94EE0">
        <w:rPr>
          <w:rFonts w:eastAsia="Times New Roman" w:cstheme="minorHAnsi"/>
          <w:lang w:eastAsia="ru-RU"/>
        </w:rPr>
        <w:t xml:space="preserve">В Администрации разработан и утвержден Порядок передачи подарков, полученных муниципальными служащими в связи с протокольными мероприятиями, служебными командировками и другими </w:t>
      </w:r>
      <w:r w:rsidRPr="00E94EE0">
        <w:rPr>
          <w:rFonts w:eastAsia="Times New Roman" w:cstheme="minorHAnsi"/>
          <w:lang w:eastAsia="ru-RU"/>
        </w:rPr>
        <w:lastRenderedPageBreak/>
        <w:t xml:space="preserve">официальными мероприятиями. Назначен ответственный, определен порядок хранения. </w:t>
      </w:r>
    </w:p>
    <w:p w:rsidR="005D70FA" w:rsidRPr="00E94EE0" w:rsidRDefault="005D70FA" w:rsidP="005D70FA">
      <w:pPr>
        <w:rPr>
          <w:rFonts w:eastAsia="Times New Roman" w:cstheme="minorHAnsi"/>
          <w:lang w:eastAsia="ru-RU"/>
        </w:rPr>
      </w:pPr>
      <w:r w:rsidRPr="00E94EE0">
        <w:rPr>
          <w:rFonts w:eastAsia="Times New Roman" w:cstheme="minorHAnsi"/>
          <w:lang w:eastAsia="ru-RU"/>
        </w:rPr>
        <w:t>В 2018 году муниципальными служащими в связи с протокольными мероприятиями</w:t>
      </w:r>
      <w:r>
        <w:rPr>
          <w:rFonts w:eastAsia="Times New Roman" w:cstheme="minorHAnsi"/>
          <w:lang w:eastAsia="ru-RU"/>
        </w:rPr>
        <w:t xml:space="preserve"> и</w:t>
      </w:r>
      <w:r w:rsidRPr="00E94EE0">
        <w:rPr>
          <w:rFonts w:eastAsia="Times New Roman" w:cstheme="minorHAnsi"/>
          <w:lang w:eastAsia="ru-RU"/>
        </w:rPr>
        <w:t xml:space="preserve"> служебными командировками</w:t>
      </w:r>
      <w:r w:rsidRPr="00997ADD">
        <w:rPr>
          <w:rFonts w:eastAsia="Times New Roman" w:cstheme="minorHAnsi"/>
          <w:lang w:eastAsia="ru-RU"/>
        </w:rPr>
        <w:t xml:space="preserve"> </w:t>
      </w:r>
      <w:r w:rsidRPr="00E94EE0">
        <w:rPr>
          <w:rFonts w:eastAsia="Times New Roman" w:cstheme="minorHAnsi"/>
          <w:lang w:eastAsia="ru-RU"/>
        </w:rPr>
        <w:t>получен</w:t>
      </w:r>
      <w:r>
        <w:rPr>
          <w:rFonts w:eastAsia="Times New Roman" w:cstheme="minorHAnsi"/>
          <w:lang w:eastAsia="ru-RU"/>
        </w:rPr>
        <w:t>о 2 подарка</w:t>
      </w:r>
      <w:r w:rsidRPr="00E94EE0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Они в установленном порядке переданы на хранение.</w:t>
      </w:r>
    </w:p>
    <w:p w:rsidR="00316463" w:rsidRPr="0024436F" w:rsidRDefault="00316463" w:rsidP="0031646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13. </w:t>
      </w:r>
      <w:r>
        <w:rPr>
          <w:rFonts w:eastAsia="Times New Roman" w:cstheme="minorHAnsi"/>
          <w:lang w:eastAsia="ru-RU"/>
        </w:rPr>
        <w:t xml:space="preserve">В соответствии с требованиями закона «О противодействии коррупции» для организаций установлены обязанности по противодействию коррупции. Всеми муниципальными предприятиями и учреждениями разработаны </w:t>
      </w:r>
      <w:r w:rsidRPr="005C6028">
        <w:rPr>
          <w:rFonts w:ascii="Times New Roman" w:eastAsia="Times New Roman" w:hAnsi="Times New Roman" w:cs="Times New Roman"/>
          <w:lang w:eastAsia="ru-RU"/>
        </w:rPr>
        <w:t xml:space="preserve">Положения об антикоррупционной политике в соответствии с которыми определены </w:t>
      </w:r>
      <w:r w:rsidRPr="005C6028">
        <w:rPr>
          <w:rFonts w:ascii="Times New Roman" w:hAnsi="Times New Roman" w:cs="Times New Roman"/>
        </w:rPr>
        <w:t>должностные лица, ответственные за профилактику коррупционных и иных правонарушений, приняты кодексы этики и служебного поведения работников организации, определены меры по предотвращению и урегулированию конфликта интересов, определен порядок уведомления о фактах склонения к коррупционному правонарушению.</w:t>
      </w:r>
      <w:bookmarkStart w:id="0" w:name="_GoBack"/>
      <w:bookmarkEnd w:id="0"/>
    </w:p>
    <w:sectPr w:rsidR="00316463" w:rsidRPr="0024436F" w:rsidSect="00CD69C7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C1" w:rsidRDefault="00ED1EC1">
      <w:r>
        <w:separator/>
      </w:r>
    </w:p>
  </w:endnote>
  <w:endnote w:type="continuationSeparator" w:id="0">
    <w:p w:rsidR="00ED1EC1" w:rsidRDefault="00ED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C1" w:rsidRDefault="00ED1EC1">
      <w:r>
        <w:separator/>
      </w:r>
    </w:p>
  </w:footnote>
  <w:footnote w:type="continuationSeparator" w:id="0">
    <w:p w:rsidR="00ED1EC1" w:rsidRDefault="00ED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06" w:rsidRPr="002E4AD3" w:rsidRDefault="00950736">
    <w:pPr>
      <w:pStyle w:val="af6"/>
      <w:framePr w:wrap="around" w:vAnchor="text" w:hAnchor="margin" w:xAlign="right" w:y="1"/>
      <w:rPr>
        <w:rStyle w:val="af8"/>
      </w:rPr>
    </w:pPr>
    <w:r w:rsidRPr="002E4AD3">
      <w:rPr>
        <w:rStyle w:val="af8"/>
      </w:rPr>
      <w:fldChar w:fldCharType="begin"/>
    </w:r>
    <w:r w:rsidRPr="002E4AD3">
      <w:rPr>
        <w:rStyle w:val="af8"/>
      </w:rPr>
      <w:instrText xml:space="preserve">PAGE  </w:instrText>
    </w:r>
    <w:r w:rsidRPr="002E4AD3">
      <w:rPr>
        <w:rStyle w:val="af8"/>
      </w:rPr>
      <w:fldChar w:fldCharType="end"/>
    </w:r>
  </w:p>
  <w:p w:rsidR="00F56806" w:rsidRDefault="00ED1EC1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06" w:rsidRPr="002E4AD3" w:rsidRDefault="00950736">
    <w:pPr>
      <w:pStyle w:val="af6"/>
      <w:framePr w:wrap="around" w:vAnchor="text" w:hAnchor="margin" w:xAlign="right" w:y="1"/>
      <w:rPr>
        <w:rStyle w:val="af8"/>
      </w:rPr>
    </w:pPr>
    <w:r w:rsidRPr="002E4AD3">
      <w:rPr>
        <w:rStyle w:val="af8"/>
      </w:rPr>
      <w:fldChar w:fldCharType="begin"/>
    </w:r>
    <w:r w:rsidRPr="002E4AD3">
      <w:rPr>
        <w:rStyle w:val="af8"/>
      </w:rPr>
      <w:instrText xml:space="preserve">PAGE  </w:instrText>
    </w:r>
    <w:r w:rsidRPr="002E4AD3">
      <w:rPr>
        <w:rStyle w:val="af8"/>
      </w:rPr>
      <w:fldChar w:fldCharType="separate"/>
    </w:r>
    <w:r w:rsidR="00522C85">
      <w:rPr>
        <w:rStyle w:val="af8"/>
        <w:noProof/>
      </w:rPr>
      <w:t>1</w:t>
    </w:r>
    <w:r w:rsidRPr="002E4AD3">
      <w:rPr>
        <w:rStyle w:val="af8"/>
      </w:rPr>
      <w:fldChar w:fldCharType="end"/>
    </w:r>
  </w:p>
  <w:p w:rsidR="00F56806" w:rsidRDefault="00ED1EC1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B0C666"/>
    <w:lvl w:ilvl="0">
      <w:numFmt w:val="bullet"/>
      <w:lvlText w:val="*"/>
      <w:lvlJc w:val="left"/>
    </w:lvl>
  </w:abstractNum>
  <w:abstractNum w:abstractNumId="1" w15:restartNumberingAfterBreak="0">
    <w:nsid w:val="1327032F"/>
    <w:multiLevelType w:val="hybridMultilevel"/>
    <w:tmpl w:val="13DE9C08"/>
    <w:lvl w:ilvl="0" w:tplc="AA341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3D13"/>
    <w:multiLevelType w:val="hybridMultilevel"/>
    <w:tmpl w:val="1C54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071"/>
    <w:multiLevelType w:val="hybridMultilevel"/>
    <w:tmpl w:val="19B477CA"/>
    <w:lvl w:ilvl="0" w:tplc="ECCC0B40">
      <w:start w:val="1"/>
      <w:numFmt w:val="decimal"/>
      <w:lvlText w:val="%1."/>
      <w:lvlJc w:val="left"/>
      <w:pPr>
        <w:ind w:left="72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4FFB0DF4"/>
    <w:multiLevelType w:val="hybridMultilevel"/>
    <w:tmpl w:val="A40AA4C2"/>
    <w:lvl w:ilvl="0" w:tplc="3766A56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2"/>
    <w:rsid w:val="000151BF"/>
    <w:rsid w:val="00036359"/>
    <w:rsid w:val="000423B1"/>
    <w:rsid w:val="00046125"/>
    <w:rsid w:val="00046702"/>
    <w:rsid w:val="00053A07"/>
    <w:rsid w:val="0005784A"/>
    <w:rsid w:val="00067BA5"/>
    <w:rsid w:val="000741C3"/>
    <w:rsid w:val="00091D95"/>
    <w:rsid w:val="000A0EB7"/>
    <w:rsid w:val="000A6D03"/>
    <w:rsid w:val="000D39BA"/>
    <w:rsid w:val="0014416D"/>
    <w:rsid w:val="001508EF"/>
    <w:rsid w:val="001C132C"/>
    <w:rsid w:val="001C3772"/>
    <w:rsid w:val="001D127E"/>
    <w:rsid w:val="001E33C0"/>
    <w:rsid w:val="001F3614"/>
    <w:rsid w:val="002173DC"/>
    <w:rsid w:val="002234F4"/>
    <w:rsid w:val="00241F8D"/>
    <w:rsid w:val="0024436F"/>
    <w:rsid w:val="002B7874"/>
    <w:rsid w:val="002C57BF"/>
    <w:rsid w:val="002E4AD3"/>
    <w:rsid w:val="002F225A"/>
    <w:rsid w:val="00316463"/>
    <w:rsid w:val="00335F9F"/>
    <w:rsid w:val="00336D7E"/>
    <w:rsid w:val="00385FAC"/>
    <w:rsid w:val="003A1B47"/>
    <w:rsid w:val="003B39B2"/>
    <w:rsid w:val="003D5896"/>
    <w:rsid w:val="003E3616"/>
    <w:rsid w:val="003F0BBB"/>
    <w:rsid w:val="004055E3"/>
    <w:rsid w:val="00443522"/>
    <w:rsid w:val="004611C3"/>
    <w:rsid w:val="00475AFB"/>
    <w:rsid w:val="00485811"/>
    <w:rsid w:val="00486D55"/>
    <w:rsid w:val="00490692"/>
    <w:rsid w:val="004B1C12"/>
    <w:rsid w:val="00504676"/>
    <w:rsid w:val="005111EC"/>
    <w:rsid w:val="00514DF4"/>
    <w:rsid w:val="00522C85"/>
    <w:rsid w:val="00561FE7"/>
    <w:rsid w:val="005A21F7"/>
    <w:rsid w:val="005B4C7B"/>
    <w:rsid w:val="005C6028"/>
    <w:rsid w:val="005D70FA"/>
    <w:rsid w:val="005F2D7C"/>
    <w:rsid w:val="00616CC8"/>
    <w:rsid w:val="0064388F"/>
    <w:rsid w:val="0064444B"/>
    <w:rsid w:val="00662332"/>
    <w:rsid w:val="0066476D"/>
    <w:rsid w:val="0066558D"/>
    <w:rsid w:val="006B2575"/>
    <w:rsid w:val="006B405C"/>
    <w:rsid w:val="006F1FB4"/>
    <w:rsid w:val="006F59B5"/>
    <w:rsid w:val="00713782"/>
    <w:rsid w:val="00714129"/>
    <w:rsid w:val="00726D52"/>
    <w:rsid w:val="007650E6"/>
    <w:rsid w:val="007843A3"/>
    <w:rsid w:val="007875A5"/>
    <w:rsid w:val="007A0F56"/>
    <w:rsid w:val="007C660B"/>
    <w:rsid w:val="007D210B"/>
    <w:rsid w:val="007D361C"/>
    <w:rsid w:val="007F10B0"/>
    <w:rsid w:val="00813F11"/>
    <w:rsid w:val="0084589A"/>
    <w:rsid w:val="008A0300"/>
    <w:rsid w:val="008A0BAB"/>
    <w:rsid w:val="00912112"/>
    <w:rsid w:val="00912CB5"/>
    <w:rsid w:val="00932297"/>
    <w:rsid w:val="00950736"/>
    <w:rsid w:val="00963F15"/>
    <w:rsid w:val="00966EA7"/>
    <w:rsid w:val="00974B34"/>
    <w:rsid w:val="00997ADD"/>
    <w:rsid w:val="009A3099"/>
    <w:rsid w:val="009B682D"/>
    <w:rsid w:val="009F660B"/>
    <w:rsid w:val="00A931DD"/>
    <w:rsid w:val="00AB78E2"/>
    <w:rsid w:val="00AC453B"/>
    <w:rsid w:val="00AE0C55"/>
    <w:rsid w:val="00B076D3"/>
    <w:rsid w:val="00B16FEC"/>
    <w:rsid w:val="00B363E4"/>
    <w:rsid w:val="00B446BA"/>
    <w:rsid w:val="00B47CC9"/>
    <w:rsid w:val="00BF5809"/>
    <w:rsid w:val="00C75D62"/>
    <w:rsid w:val="00CB7A6E"/>
    <w:rsid w:val="00CD3C1B"/>
    <w:rsid w:val="00D01394"/>
    <w:rsid w:val="00D07D31"/>
    <w:rsid w:val="00DD6BC1"/>
    <w:rsid w:val="00DF44A2"/>
    <w:rsid w:val="00E26D0D"/>
    <w:rsid w:val="00E43A14"/>
    <w:rsid w:val="00E94EE0"/>
    <w:rsid w:val="00EC07E0"/>
    <w:rsid w:val="00EC3A13"/>
    <w:rsid w:val="00ED1EC1"/>
    <w:rsid w:val="00EE750D"/>
    <w:rsid w:val="00EF1F86"/>
    <w:rsid w:val="00F00D58"/>
    <w:rsid w:val="00F106AD"/>
    <w:rsid w:val="00F314C2"/>
    <w:rsid w:val="00F3177C"/>
    <w:rsid w:val="00F4246D"/>
    <w:rsid w:val="00F83CB7"/>
    <w:rsid w:val="00FB7DCB"/>
    <w:rsid w:val="00FC4D8B"/>
    <w:rsid w:val="00FC7AD3"/>
    <w:rsid w:val="00FD5C6C"/>
    <w:rsid w:val="00FE6EFA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58D7-BA5C-4FAC-8995-A1CB7FB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58"/>
  </w:style>
  <w:style w:type="paragraph" w:styleId="1">
    <w:name w:val="heading 1"/>
    <w:basedOn w:val="a"/>
    <w:next w:val="a"/>
    <w:link w:val="10"/>
    <w:uiPriority w:val="99"/>
    <w:qFormat/>
    <w:rsid w:val="00F00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00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D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D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D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D5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F0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0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0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0D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0D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0D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0D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0D5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0D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0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0D5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0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0D58"/>
    <w:rPr>
      <w:b/>
      <w:bCs/>
    </w:rPr>
  </w:style>
  <w:style w:type="character" w:styleId="a9">
    <w:name w:val="Emphasis"/>
    <w:basedOn w:val="a0"/>
    <w:uiPriority w:val="20"/>
    <w:qFormat/>
    <w:rsid w:val="00F00D58"/>
    <w:rPr>
      <w:i/>
      <w:iCs/>
    </w:rPr>
  </w:style>
  <w:style w:type="paragraph" w:styleId="aa">
    <w:name w:val="No Spacing"/>
    <w:uiPriority w:val="1"/>
    <w:qFormat/>
    <w:rsid w:val="00F00D58"/>
  </w:style>
  <w:style w:type="paragraph" w:styleId="ab">
    <w:name w:val="List Paragraph"/>
    <w:basedOn w:val="a"/>
    <w:uiPriority w:val="34"/>
    <w:qFormat/>
    <w:rsid w:val="00F00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0D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0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0D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0D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0D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0D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0D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0D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0D5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3A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3A1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950736"/>
  </w:style>
  <w:style w:type="paragraph" w:styleId="af6">
    <w:name w:val="header"/>
    <w:basedOn w:val="a"/>
    <w:link w:val="af7"/>
    <w:rsid w:val="00950736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950736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page number"/>
    <w:basedOn w:val="a0"/>
    <w:rsid w:val="00950736"/>
  </w:style>
  <w:style w:type="paragraph" w:customStyle="1" w:styleId="ConsPlusTitle">
    <w:name w:val="ConsPlusTitle"/>
    <w:uiPriority w:val="99"/>
    <w:rsid w:val="009507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507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Дербин Константин Иванович</cp:lastModifiedBy>
  <cp:revision>25</cp:revision>
  <cp:lastPrinted>2014-08-25T11:21:00Z</cp:lastPrinted>
  <dcterms:created xsi:type="dcterms:W3CDTF">2014-08-18T15:50:00Z</dcterms:created>
  <dcterms:modified xsi:type="dcterms:W3CDTF">2019-04-29T08:23:00Z</dcterms:modified>
</cp:coreProperties>
</file>